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</w:p>
    <w:tbl>
      <w:tblPr>
        <w:tblStyle w:val="3"/>
        <w:tblW w:w="155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53"/>
        <w:gridCol w:w="996"/>
        <w:gridCol w:w="1031"/>
        <w:gridCol w:w="1529"/>
        <w:gridCol w:w="1251"/>
        <w:gridCol w:w="1007"/>
        <w:gridCol w:w="1044"/>
        <w:gridCol w:w="1529"/>
        <w:gridCol w:w="1250"/>
        <w:gridCol w:w="1020"/>
        <w:gridCol w:w="1032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5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石嘴山银行碳减排贷款信息披露表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2023年第4季度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碳减排领域</w:t>
            </w:r>
          </w:p>
        </w:tc>
        <w:tc>
          <w:tcPr>
            <w:tcW w:w="4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本季度新发放碳减排贷款</w:t>
            </w:r>
          </w:p>
        </w:tc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本年度累计发放碳减排贷款</w:t>
            </w:r>
          </w:p>
        </w:tc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获得碳减排支持工具支持以来累计发放碳减排贷款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支持的项目数量（个）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加权平均利率（%）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带动的年度碳减排量（吨二氧化碳当量）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支持的项目数量（个）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加权平均利率（%）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带动的年度碳减排量（吨二氧化碳当量）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支持的项目数量（个）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加权平均利率（%）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带动的年度碳减排量（吨二氧化碳当量）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清洁能源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13950.76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13950.76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碳减排技术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13950.76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13950.76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13950.76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83EF4"/>
    <w:rsid w:val="195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2024-01-09T10:27:00Z</dcterms:created>
  <dc:creator>林梦婷</dc:creator>
  <cp:lastModifiedBy>林梦婷</cp:lastModifiedBy>
  <dcterms:modified xsi:type="dcterms:W3CDTF">2024-01-09T10:27:59Z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